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5D7" w:rsidRPr="00263CC7" w:rsidRDefault="002625D7" w:rsidP="002625D7">
      <w:pPr>
        <w:jc w:val="both"/>
        <w:rPr>
          <w:rFonts w:ascii="Arial" w:hAnsi="Arial" w:cs="Arial"/>
        </w:rPr>
      </w:pPr>
    </w:p>
    <w:p w:rsidR="002625D7" w:rsidRDefault="00E81E0B" w:rsidP="00263CC7">
      <w:pPr>
        <w:jc w:val="right"/>
        <w:rPr>
          <w:noProof/>
          <w:lang w:eastAsia="en-GB"/>
        </w:rPr>
      </w:pPr>
      <w:r w:rsidRPr="00E81E0B">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8pt;margin-top:17.5pt;width:308.95pt;height:47.3pt;z-index:251657728;mso-width-relative:margin;mso-height-relative:margin">
            <v:textbox style="mso-next-textbox:#_x0000_s1026">
              <w:txbxContent>
                <w:p w:rsidR="0079139B" w:rsidRDefault="0079139B"/>
                <w:p w:rsidR="0079139B" w:rsidRPr="0079139B" w:rsidRDefault="0079139B" w:rsidP="0079139B">
                  <w:pPr>
                    <w:jc w:val="center"/>
                    <w:rPr>
                      <w:b/>
                    </w:rPr>
                  </w:pPr>
                  <w:r w:rsidRPr="0079139B">
                    <w:rPr>
                      <w:b/>
                    </w:rPr>
                    <w:t>BPP Pro Bono Centre - Tribunal Friends Project</w:t>
                  </w:r>
                </w:p>
                <w:p w:rsidR="0079139B" w:rsidRDefault="0079139B" w:rsidP="0079139B">
                  <w:pPr>
                    <w:jc w:val="center"/>
                  </w:pPr>
                </w:p>
              </w:txbxContent>
            </v:textbox>
          </v:shape>
        </w:pict>
      </w:r>
    </w:p>
    <w:p w:rsidR="00C115EA" w:rsidRDefault="00C115EA" w:rsidP="00E84CCE">
      <w:pPr>
        <w:rPr>
          <w:noProof/>
          <w:lang w:eastAsia="en-GB"/>
        </w:rPr>
      </w:pPr>
    </w:p>
    <w:p w:rsidR="0079139B" w:rsidRPr="00DE39AA" w:rsidRDefault="00DE39AA" w:rsidP="00DE39AA">
      <w:pPr>
        <w:jc w:val="right"/>
        <w:rPr>
          <w:rFonts w:ascii="Arial" w:hAnsi="Arial" w:cs="Arial"/>
        </w:rPr>
      </w:pPr>
      <w:r>
        <w:rPr>
          <w:rFonts w:ascii="Verdana" w:hAnsi="Verdana"/>
          <w:noProof/>
          <w:color w:val="3366CC"/>
          <w:sz w:val="16"/>
          <w:szCs w:val="16"/>
          <w:lang w:eastAsia="en-GB"/>
        </w:rPr>
        <w:drawing>
          <wp:inline distT="0" distB="0" distL="0" distR="0">
            <wp:extent cx="770371" cy="1020539"/>
            <wp:effectExtent l="19050" t="0" r="0" b="0"/>
            <wp:docPr id="3" name="webImgShrinked" descr="Pictur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5"/>
                    </pic:cNvPr>
                    <pic:cNvPicPr>
                      <a:picLocks noChangeAspect="1" noChangeArrowheads="1"/>
                    </pic:cNvPicPr>
                  </pic:nvPicPr>
                  <pic:blipFill>
                    <a:blip r:embed="rId6" cstate="print"/>
                    <a:srcRect/>
                    <a:stretch>
                      <a:fillRect/>
                    </a:stretch>
                  </pic:blipFill>
                  <pic:spPr bwMode="auto">
                    <a:xfrm>
                      <a:off x="0" y="0"/>
                      <a:ext cx="770372" cy="1020540"/>
                    </a:xfrm>
                    <a:prstGeom prst="rect">
                      <a:avLst/>
                    </a:prstGeom>
                    <a:noFill/>
                    <a:ln w="9525">
                      <a:noFill/>
                      <a:miter lim="800000"/>
                      <a:headEnd/>
                      <a:tailEnd/>
                    </a:ln>
                  </pic:spPr>
                </pic:pic>
              </a:graphicData>
            </a:graphic>
          </wp:inline>
        </w:drawing>
      </w:r>
    </w:p>
    <w:p w:rsidR="0079139B" w:rsidRDefault="0079139B" w:rsidP="002625D7">
      <w:pPr>
        <w:pStyle w:val="Heading3"/>
        <w:rPr>
          <w:sz w:val="24"/>
        </w:rPr>
      </w:pPr>
    </w:p>
    <w:p w:rsidR="002625D7" w:rsidRPr="0079139B" w:rsidRDefault="002625D7" w:rsidP="002625D7">
      <w:pPr>
        <w:pStyle w:val="Heading3"/>
        <w:rPr>
          <w:rFonts w:ascii="Times New Roman" w:hAnsi="Times New Roman"/>
          <w:sz w:val="24"/>
        </w:rPr>
      </w:pPr>
      <w:r w:rsidRPr="0079139B">
        <w:rPr>
          <w:rFonts w:ascii="Times New Roman" w:hAnsi="Times New Roman"/>
          <w:sz w:val="24"/>
        </w:rPr>
        <w:t>About Tribunal Friends</w:t>
      </w:r>
    </w:p>
    <w:p w:rsidR="002625D7" w:rsidRPr="0079139B" w:rsidRDefault="002625D7" w:rsidP="0079139B">
      <w:pPr>
        <w:pStyle w:val="yiv1387071976yiv1934394096yiv135026531msonormal"/>
        <w:jc w:val="both"/>
      </w:pPr>
      <w:r w:rsidRPr="0079139B">
        <w:t xml:space="preserve">Tribunal Friends is a project at </w:t>
      </w:r>
      <w:smartTag w:uri="urn:schemas-microsoft-com:office:smarttags" w:element="place">
        <w:smartTag w:uri="urn:schemas-microsoft-com:office:smarttags" w:element="PlaceName">
          <w:r w:rsidRPr="0079139B">
            <w:t>BPP</w:t>
          </w:r>
        </w:smartTag>
        <w:r w:rsidRPr="0079139B">
          <w:t xml:space="preserve"> </w:t>
        </w:r>
        <w:smartTag w:uri="urn:schemas-microsoft-com:office:smarttags" w:element="PlaceName">
          <w:r w:rsidRPr="0079139B">
            <w:t>Law</w:t>
          </w:r>
        </w:smartTag>
        <w:r w:rsidRPr="0079139B">
          <w:t xml:space="preserve"> </w:t>
        </w:r>
        <w:smartTag w:uri="urn:schemas-microsoft-com:office:smarttags" w:element="PlaceType">
          <w:r w:rsidRPr="0079139B">
            <w:t>School</w:t>
          </w:r>
        </w:smartTag>
      </w:smartTag>
      <w:r w:rsidRPr="0079139B">
        <w:t xml:space="preserve"> whereby students studying for their legal qualifications provide free, non-legal, administrative assistance to members of the public during their tribunal hearings. Tribunal Friends has two goals.  The first is to serve the community by providing free assistance.  The second goal is to educate our law students both by allowing them to observe full hearings in Tribunals from the perspective of a litigant in person and by engaging our students in volunteer pro bono work from the beginning of their careers.</w:t>
      </w:r>
    </w:p>
    <w:p w:rsidR="002625D7" w:rsidRPr="0079139B" w:rsidRDefault="002625D7" w:rsidP="0079139B">
      <w:pPr>
        <w:pStyle w:val="Heading3"/>
        <w:jc w:val="both"/>
        <w:rPr>
          <w:rFonts w:ascii="Times New Roman" w:hAnsi="Times New Roman"/>
          <w:sz w:val="24"/>
        </w:rPr>
      </w:pPr>
      <w:r w:rsidRPr="0079139B">
        <w:rPr>
          <w:rFonts w:ascii="Times New Roman" w:hAnsi="Times New Roman"/>
          <w:sz w:val="24"/>
        </w:rPr>
        <w:t>Our Services</w:t>
      </w:r>
    </w:p>
    <w:p w:rsidR="002625D7" w:rsidRPr="0079139B" w:rsidRDefault="002625D7" w:rsidP="0079139B">
      <w:pPr>
        <w:pStyle w:val="yiv1387071976yiv1934394096yiv135026531msonormal"/>
        <w:jc w:val="both"/>
      </w:pPr>
      <w:r w:rsidRPr="0079139B">
        <w:t>The Tribunal Friends attend the tribunal hearing in pairs to support individuals who are representing themselves (litigants in person) or who are being represented by friends or family members (lay representatives). They will make notes of the proceedings and they can also provide other administrative assistance by, for example, going to photocopy papers on the litigant in person’s behalf at the litigant in person’s expense.  They can help to paginate additional bundles and even help the litigant in person find their way around the bundle du</w:t>
      </w:r>
      <w:r w:rsidR="008C7CCA">
        <w:t>ring the hearing. Litigants in p</w:t>
      </w:r>
      <w:r w:rsidRPr="0079139B">
        <w:t>erson have also found moral support in having law students observing the hearing on their behalf.</w:t>
      </w:r>
    </w:p>
    <w:p w:rsidR="002625D7" w:rsidRPr="0079139B" w:rsidRDefault="002625D7" w:rsidP="0079139B">
      <w:pPr>
        <w:pStyle w:val="yiv1387071976yiv1934394096yiv135026531msonormal"/>
        <w:jc w:val="both"/>
        <w:rPr>
          <w:b/>
          <w:bCs/>
        </w:rPr>
      </w:pPr>
      <w:r w:rsidRPr="0079139B">
        <w:rPr>
          <w:b/>
          <w:bCs/>
        </w:rPr>
        <w:t>The Tribunal Friends are not allowed (and do not have the professional expertis</w:t>
      </w:r>
      <w:r w:rsidR="008C7CCA">
        <w:rPr>
          <w:b/>
          <w:bCs/>
        </w:rPr>
        <w:t>e) to give</w:t>
      </w:r>
      <w:r w:rsidRPr="0079139B">
        <w:rPr>
          <w:b/>
          <w:bCs/>
        </w:rPr>
        <w:t xml:space="preserve"> any legal or procedural advice whatsoever at any time.</w:t>
      </w:r>
      <w:r w:rsidRPr="0079139B">
        <w:t xml:space="preserve"> </w:t>
      </w:r>
      <w:r w:rsidR="008C7CCA">
        <w:rPr>
          <w:b/>
          <w:bCs/>
        </w:rPr>
        <w:t>Nor can they represent the litigant or speak on thei</w:t>
      </w:r>
      <w:r w:rsidRPr="0079139B">
        <w:rPr>
          <w:b/>
          <w:bCs/>
        </w:rPr>
        <w:t>r behalf in any way.</w:t>
      </w:r>
    </w:p>
    <w:p w:rsidR="002625D7" w:rsidRPr="0079139B" w:rsidRDefault="002625D7" w:rsidP="0079139B">
      <w:pPr>
        <w:pStyle w:val="yiv1387071976yiv1934394096yiv135026531msonormal"/>
        <w:jc w:val="both"/>
        <w:rPr>
          <w:b/>
          <w:bCs/>
        </w:rPr>
      </w:pPr>
      <w:r w:rsidRPr="0079139B">
        <w:rPr>
          <w:b/>
          <w:bCs/>
        </w:rPr>
        <w:t>The Tribunal Friends take notes and assist with finding documents in the bundle on the day of the hearing. They are not expected to carry out an</w:t>
      </w:r>
      <w:r w:rsidR="00A20CF9" w:rsidRPr="0079139B">
        <w:rPr>
          <w:b/>
          <w:bCs/>
        </w:rPr>
        <w:t>y legal research on the litigant in person</w:t>
      </w:r>
      <w:r w:rsidRPr="0079139B">
        <w:rPr>
          <w:b/>
          <w:bCs/>
        </w:rPr>
        <w:t xml:space="preserve">’s behalf. </w:t>
      </w:r>
    </w:p>
    <w:p w:rsidR="002625D7" w:rsidRPr="0079139B" w:rsidRDefault="002625D7" w:rsidP="0079139B">
      <w:pPr>
        <w:pStyle w:val="Heading3"/>
        <w:jc w:val="both"/>
        <w:rPr>
          <w:rFonts w:ascii="Times New Roman" w:hAnsi="Times New Roman"/>
          <w:sz w:val="24"/>
        </w:rPr>
      </w:pPr>
    </w:p>
    <w:p w:rsidR="002625D7" w:rsidRPr="0079139B" w:rsidRDefault="002625D7" w:rsidP="0079139B">
      <w:pPr>
        <w:pStyle w:val="Heading3"/>
        <w:jc w:val="both"/>
        <w:rPr>
          <w:rFonts w:ascii="Times New Roman" w:hAnsi="Times New Roman"/>
          <w:sz w:val="24"/>
        </w:rPr>
      </w:pPr>
      <w:r w:rsidRPr="0079139B">
        <w:rPr>
          <w:rFonts w:ascii="Times New Roman" w:hAnsi="Times New Roman"/>
          <w:sz w:val="24"/>
        </w:rPr>
        <w:t>Confidentiality</w:t>
      </w:r>
    </w:p>
    <w:p w:rsidR="002625D7" w:rsidRPr="0079139B" w:rsidRDefault="002625D7" w:rsidP="0079139B">
      <w:pPr>
        <w:pStyle w:val="yiv1387071976yiv1934394096yiv135026531msonormal"/>
        <w:jc w:val="both"/>
      </w:pPr>
      <w:r w:rsidRPr="0079139B">
        <w:t>The Tribunal Friends’ service is based on conf</w:t>
      </w:r>
      <w:r w:rsidR="008C7CCA">
        <w:t>identiality. All details of the</w:t>
      </w:r>
      <w:r w:rsidRPr="0079139B">
        <w:t xml:space="preserve"> </w:t>
      </w:r>
      <w:r w:rsidR="008C7CCA">
        <w:t>case remain confidential to the</w:t>
      </w:r>
      <w:r w:rsidRPr="0079139B">
        <w:t xml:space="preserve"> Tribunal Friends. </w:t>
      </w:r>
    </w:p>
    <w:p w:rsidR="002625D7" w:rsidRDefault="002625D7" w:rsidP="0079139B">
      <w:pPr>
        <w:pStyle w:val="yiv1387071976yiv1934394096yiv135026531msonormal"/>
        <w:jc w:val="both"/>
        <w:rPr>
          <w:b/>
        </w:rPr>
      </w:pPr>
      <w:r w:rsidRPr="0079139B">
        <w:rPr>
          <w:b/>
        </w:rPr>
        <w:t>T</w:t>
      </w:r>
      <w:r w:rsidR="00A20CF9" w:rsidRPr="0079139B">
        <w:rPr>
          <w:b/>
        </w:rPr>
        <w:t>ribunal Friends are not allowed</w:t>
      </w:r>
      <w:r w:rsidRPr="0079139B">
        <w:rPr>
          <w:b/>
        </w:rPr>
        <w:t xml:space="preserve"> to give out any personal details, including their phone numbers o</w:t>
      </w:r>
      <w:r w:rsidR="008C7CCA">
        <w:rPr>
          <w:b/>
        </w:rPr>
        <w:t>r addresses. Any notes they</w:t>
      </w:r>
      <w:r w:rsidRPr="0079139B">
        <w:rPr>
          <w:b/>
        </w:rPr>
        <w:t xml:space="preserve"> take will </w:t>
      </w:r>
      <w:r w:rsidR="00A20CF9" w:rsidRPr="0079139B">
        <w:rPr>
          <w:b/>
        </w:rPr>
        <w:t>be sent directly to the litigant in person</w:t>
      </w:r>
      <w:r w:rsidRPr="0079139B">
        <w:rPr>
          <w:b/>
        </w:rPr>
        <w:t xml:space="preserve"> by BPP Pro Bono staff. </w:t>
      </w:r>
    </w:p>
    <w:p w:rsidR="002625D7" w:rsidRPr="00263CC7" w:rsidRDefault="008C7CCA" w:rsidP="0079139B">
      <w:pPr>
        <w:pStyle w:val="yiv1387071976yiv1934394096yiv135026531msonormal"/>
        <w:jc w:val="both"/>
      </w:pPr>
      <w:r>
        <w:rPr>
          <w:b/>
        </w:rPr>
        <w:t>For more information about</w:t>
      </w:r>
      <w:r w:rsidR="0079139B">
        <w:rPr>
          <w:b/>
        </w:rPr>
        <w:t xml:space="preserve"> this project please email</w:t>
      </w:r>
      <w:r>
        <w:rPr>
          <w:b/>
        </w:rPr>
        <w:t xml:space="preserve"> the Student Directors at</w:t>
      </w:r>
      <w:r w:rsidR="0079139B">
        <w:rPr>
          <w:b/>
        </w:rPr>
        <w:t xml:space="preserve"> </w:t>
      </w:r>
      <w:hyperlink r:id="rId7" w:history="1">
        <w:r w:rsidRPr="009B5A20">
          <w:rPr>
            <w:rStyle w:val="Hyperlink"/>
            <w:b/>
          </w:rPr>
          <w:t>tribunalfriends@my.bpp.com</w:t>
        </w:r>
      </w:hyperlink>
      <w:r>
        <w:rPr>
          <w:b/>
        </w:rPr>
        <w:t xml:space="preserve"> </w:t>
      </w:r>
    </w:p>
    <w:sectPr w:rsidR="002625D7" w:rsidRPr="00263CC7" w:rsidSect="00263CC7">
      <w:pgSz w:w="12240" w:h="15840"/>
      <w:pgMar w:top="180" w:right="1800" w:bottom="1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characterSpacingControl w:val="doNotCompress"/>
  <w:compat/>
  <w:rsids>
    <w:rsidRoot w:val="002625D7"/>
    <w:rsid w:val="001C56E2"/>
    <w:rsid w:val="002625D7"/>
    <w:rsid w:val="00263CC7"/>
    <w:rsid w:val="004B4278"/>
    <w:rsid w:val="006814DB"/>
    <w:rsid w:val="0072666B"/>
    <w:rsid w:val="0079139B"/>
    <w:rsid w:val="007A1754"/>
    <w:rsid w:val="008C7CCA"/>
    <w:rsid w:val="00A20CF9"/>
    <w:rsid w:val="00C115EA"/>
    <w:rsid w:val="00D16FD2"/>
    <w:rsid w:val="00D8785B"/>
    <w:rsid w:val="00DE39AA"/>
    <w:rsid w:val="00E44924"/>
    <w:rsid w:val="00E81E0B"/>
    <w:rsid w:val="00E84CCE"/>
    <w:rsid w:val="00F935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5D7"/>
    <w:rPr>
      <w:sz w:val="24"/>
      <w:szCs w:val="24"/>
      <w:lang w:eastAsia="en-US"/>
    </w:rPr>
  </w:style>
  <w:style w:type="paragraph" w:styleId="Heading2">
    <w:name w:val="heading 2"/>
    <w:basedOn w:val="Normal"/>
    <w:next w:val="Normal"/>
    <w:qFormat/>
    <w:rsid w:val="002625D7"/>
    <w:pPr>
      <w:keepNext/>
      <w:ind w:left="-144"/>
      <w:outlineLvl w:val="1"/>
    </w:pPr>
    <w:rPr>
      <w:b/>
      <w:bCs/>
    </w:rPr>
  </w:style>
  <w:style w:type="paragraph" w:styleId="Heading3">
    <w:name w:val="heading 3"/>
    <w:basedOn w:val="Normal"/>
    <w:next w:val="Normal"/>
    <w:qFormat/>
    <w:rsid w:val="002625D7"/>
    <w:pPr>
      <w:keepNext/>
      <w:outlineLvl w:val="2"/>
    </w:pPr>
    <w:rPr>
      <w:rFonts w:ascii="Verdana" w:hAnsi="Verdan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625D7"/>
    <w:rPr>
      <w:color w:val="0000FF"/>
      <w:u w:val="single"/>
    </w:rPr>
  </w:style>
  <w:style w:type="paragraph" w:customStyle="1" w:styleId="yiv1387071976yiv1934394096yiv135026531msonormal">
    <w:name w:val="yiv1387071976yiv1934394096yiv135026531msonormal"/>
    <w:basedOn w:val="Normal"/>
    <w:rsid w:val="002625D7"/>
    <w:pPr>
      <w:spacing w:before="100" w:beforeAutospacing="1" w:after="100" w:afterAutospacing="1"/>
    </w:pPr>
    <w:rPr>
      <w:lang w:eastAsia="en-GB"/>
    </w:rPr>
  </w:style>
  <w:style w:type="paragraph" w:styleId="BalloonText">
    <w:name w:val="Balloon Text"/>
    <w:basedOn w:val="Normal"/>
    <w:link w:val="BalloonTextChar"/>
    <w:rsid w:val="0079139B"/>
    <w:rPr>
      <w:rFonts w:ascii="Tahoma" w:hAnsi="Tahoma" w:cs="Tahoma"/>
      <w:sz w:val="16"/>
      <w:szCs w:val="16"/>
    </w:rPr>
  </w:style>
  <w:style w:type="character" w:customStyle="1" w:styleId="BalloonTextChar">
    <w:name w:val="Balloon Text Char"/>
    <w:basedOn w:val="DefaultParagraphFont"/>
    <w:link w:val="BalloonText"/>
    <w:rsid w:val="007913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ibunalfriends@my.bpp.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bppweb.apolloglobal.int/group/marketingcomms/brand/BPPLogos/Law%20School/Law%20School%20+%20Pro%20Bono.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EC661-E7FF-42B0-8979-B3A3298B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341</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BPP Law School</Company>
  <LinksUpToDate>false</LinksUpToDate>
  <CharactersWithSpaces>2193</CharactersWithSpaces>
  <SharedDoc>false</SharedDoc>
  <HLinks>
    <vt:vector size="18" baseType="variant">
      <vt:variant>
        <vt:i4>393256</vt:i4>
      </vt:variant>
      <vt:variant>
        <vt:i4>6</vt:i4>
      </vt:variant>
      <vt:variant>
        <vt:i4>0</vt:i4>
      </vt:variant>
      <vt:variant>
        <vt:i4>5</vt:i4>
      </vt:variant>
      <vt:variant>
        <vt:lpwstr>mailto:LauraRowland@bpp.com</vt:lpwstr>
      </vt:variant>
      <vt:variant>
        <vt:lpwstr/>
      </vt:variant>
      <vt:variant>
        <vt:i4>57</vt:i4>
      </vt:variant>
      <vt:variant>
        <vt:i4>3</vt:i4>
      </vt:variant>
      <vt:variant>
        <vt:i4>0</vt:i4>
      </vt:variant>
      <vt:variant>
        <vt:i4>5</vt:i4>
      </vt:variant>
      <vt:variant>
        <vt:lpwstr>mailto:JessicaAusten@bpp.com</vt:lpwstr>
      </vt:variant>
      <vt:variant>
        <vt:lpwstr/>
      </vt:variant>
      <vt:variant>
        <vt:i4>4063309</vt:i4>
      </vt:variant>
      <vt:variant>
        <vt:i4>0</vt:i4>
      </vt:variant>
      <vt:variant>
        <vt:i4>0</vt:i4>
      </vt:variant>
      <vt:variant>
        <vt:i4>5</vt:i4>
      </vt:variant>
      <vt:variant>
        <vt:lpwstr>mailto:tribunalfriends@bpplaw.co.uk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lw05883z</dc:creator>
  <cp:lastModifiedBy>Apollo Group User</cp:lastModifiedBy>
  <cp:revision>7</cp:revision>
  <cp:lastPrinted>2011-05-10T13:27:00Z</cp:lastPrinted>
  <dcterms:created xsi:type="dcterms:W3CDTF">2011-06-23T10:14:00Z</dcterms:created>
  <dcterms:modified xsi:type="dcterms:W3CDTF">2012-05-01T12:21:00Z</dcterms:modified>
</cp:coreProperties>
</file>